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jc w:val="center"/>
        <w:outlineLvl w:val="3"/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</w:pP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 xml:space="preserve">   </w:t>
      </w: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>ДОГОВОР</w:t>
      </w: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br/>
        <w:t>об образовании по образовательным программам</w:t>
      </w: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br/>
        <w:t>дошкольного образования</w:t>
      </w:r>
    </w:p>
    <w:p w:rsidR="00803BC8" w:rsidRPr="007E04F3" w:rsidRDefault="00803BC8" w:rsidP="00803BC8">
      <w:pPr>
        <w:spacing w:after="120"/>
        <w:rPr>
          <w:rFonts w:ascii="Times New Roman" w:eastAsia="Andale Sans UI" w:hAnsi="Times New Roman"/>
          <w:sz w:val="22"/>
          <w:szCs w:val="22"/>
          <w:lang/>
        </w:rPr>
      </w:pPr>
    </w:p>
    <w:p w:rsidR="00803BC8" w:rsidRPr="007E04F3" w:rsidRDefault="00803BC8" w:rsidP="00803BC8">
      <w:pPr>
        <w:spacing w:after="120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t>г. Невинномысск</w:t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 xml:space="preserve">    </w:t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ab/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ab/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ab/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ab/>
      </w:r>
      <w:r w:rsidRPr="007E04F3">
        <w:rPr>
          <w:rFonts w:ascii="Courier 10 Pitch" w:eastAsia="Andale Sans UI" w:hAnsi="Courier 10 Pitch"/>
          <w:color w:val="000000"/>
          <w:sz w:val="22"/>
          <w:szCs w:val="22"/>
          <w:lang/>
        </w:rPr>
        <w:tab/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</w:t>
      </w:r>
      <w:r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                 </w:t>
      </w:r>
      <w:proofErr w:type="gramStart"/>
      <w:r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«</w:t>
      </w:r>
      <w:proofErr w:type="gramEnd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__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____»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_____________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20___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г.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        </w:t>
      </w:r>
    </w:p>
    <w:p w:rsidR="00803BC8" w:rsidRPr="007E04F3" w:rsidRDefault="00803BC8" w:rsidP="00803BC8">
      <w:pPr>
        <w:ind w:firstLine="706"/>
        <w:jc w:val="both"/>
        <w:rPr>
          <w:rFonts w:ascii="Times New Roman" w:eastAsia="Courier New" w:hAnsi="Times New Roman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 </w:t>
      </w:r>
      <w:r w:rsidRPr="007E04F3">
        <w:rPr>
          <w:rFonts w:ascii="Times New Roman" w:eastAsia="Courier New" w:hAnsi="Times New Roman"/>
          <w:sz w:val="22"/>
          <w:szCs w:val="22"/>
          <w:lang/>
        </w:rPr>
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</w:r>
      <w:r w:rsidRPr="007E04F3">
        <w:rPr>
          <w:rFonts w:ascii="Times New Roman" w:eastAsia="Courier New" w:hAnsi="Times New Roman"/>
          <w:sz w:val="22"/>
          <w:szCs w:val="22"/>
          <w:lang/>
        </w:rPr>
        <w:t xml:space="preserve">, 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осуществляющ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ее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образовательную   деятельность  </w:t>
      </w:r>
      <w:r w:rsidRPr="007E04F3">
        <w:rPr>
          <w:rFonts w:ascii="Times New Roman" w:eastAsia="Courier New" w:hAnsi="Times New Roman"/>
          <w:sz w:val="22"/>
          <w:szCs w:val="22"/>
          <w:lang/>
        </w:rPr>
        <w:t>(далее – МБДОУ), на основании лицензии № 3153, выданной Министерством образования Ставропольского края, срок действия лицензии – бессрочно,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именуемое в дальнейшем "Исполнитель"</w:t>
      </w:r>
      <w:r w:rsidRPr="007E04F3">
        <w:rPr>
          <w:rFonts w:ascii="Times New Roman" w:eastAsia="Courier New" w:hAnsi="Times New Roman"/>
          <w:sz w:val="22"/>
          <w:szCs w:val="22"/>
          <w:lang/>
        </w:rPr>
        <w:t xml:space="preserve"> в лице заведующего Букиной Натальи Степановны,  действующей на основании приказа управления образования администрации города Невинномысска Ставропольского края от 08.11.2021 года № 457- К- 1, а так же Устава муниципального бюджетного дошкольного образовательного учреждения «Детский сад общеразвивающего вида № 51 «Радость» города Невинномысска (далее – Устав),  с одной стороны, и  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___________________________________________________________________________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(фамилия, имя, отчество (при наличии))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именуем__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в дальнейшем "Заказчик", 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в интересах несовершеннолетнего _______________________________________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__________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_______________________________________________________________________________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,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                               (фамилия, имя, отчество (при наличии),  дата рождения)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проживающего по адресу: __________________________________________________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,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                         (адрес места жительства ребенка с указанием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индекса)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именуем__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___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в  дальнейшем  "Воспитанник",   совместно   именуемые   Стороны,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заключили настоящий Договор о нижеследующем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b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b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b/>
          <w:color w:val="000000"/>
          <w:sz w:val="22"/>
          <w:szCs w:val="22"/>
          <w:lang/>
        </w:rPr>
        <w:t>I. Предмет договора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1.1. Предметом договора являются оказание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МБДОУ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1.2. Форма обучения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: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u w:val="single"/>
          <w:lang/>
        </w:rPr>
        <w:t>очная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u w:val="single"/>
          <w:lang/>
        </w:rPr>
        <w:t xml:space="preserve">,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на русском языке.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u w:val="single"/>
          <w:lang/>
        </w:rPr>
      </w:pPr>
      <w:r w:rsidRPr="007E04F3">
        <w:rPr>
          <w:rFonts w:ascii="PTSerifRegular" w:eastAsia="Andale Sans UI" w:hAnsi="PTSerifRegular"/>
          <w:color w:val="000000"/>
          <w:sz w:val="22"/>
          <w:szCs w:val="22"/>
          <w:lang/>
        </w:rPr>
        <w:t>1.</w:t>
      </w:r>
      <w:r w:rsidRPr="007E04F3">
        <w:rPr>
          <w:rFonts w:ascii="PTSerifRegular" w:eastAsia="Andale Sans UI" w:hAnsi="PTSerifRegular"/>
          <w:color w:val="000000"/>
          <w:sz w:val="22"/>
          <w:szCs w:val="22"/>
          <w:lang/>
        </w:rPr>
        <w:t>3</w:t>
      </w:r>
      <w:r w:rsidRPr="007E04F3">
        <w:rPr>
          <w:rFonts w:ascii="PTSerifRegular" w:eastAsia="Andale Sans UI" w:hAnsi="PTSerifRegular"/>
          <w:color w:val="000000"/>
          <w:sz w:val="22"/>
          <w:szCs w:val="22"/>
          <w:lang/>
        </w:rPr>
        <w:t>. Наименование образовательной программы</w:t>
      </w:r>
      <w:r w:rsidRPr="007E04F3">
        <w:rPr>
          <w:rFonts w:ascii="PTSerifRegular" w:eastAsia="Andale Sans UI" w:hAnsi="PTSerifRegular"/>
          <w:color w:val="000000"/>
          <w:sz w:val="22"/>
          <w:szCs w:val="22"/>
          <w:lang/>
        </w:rPr>
        <w:t xml:space="preserve">: </w:t>
      </w:r>
      <w:r w:rsidRPr="007E04F3">
        <w:rPr>
          <w:rFonts w:ascii="PTSerifRegular" w:eastAsia="Andale Sans UI" w:hAnsi="PTSerifRegular"/>
          <w:color w:val="000000"/>
          <w:sz w:val="22"/>
          <w:szCs w:val="22"/>
          <w:u w:val="single"/>
          <w:lang/>
        </w:rPr>
        <w:t>«Основная образовательная программа дошкольного образования МБДОУ № 51 г. Невинномысска» (далее - Программа)</w:t>
      </w:r>
      <w:r w:rsidRPr="007E04F3">
        <w:rPr>
          <w:rFonts w:ascii="PTSerifRegular" w:eastAsia="Andale Sans UI" w:hAnsi="PTSerifRegular"/>
          <w:color w:val="000000"/>
          <w:sz w:val="22"/>
          <w:szCs w:val="22"/>
          <w:u w:val="single"/>
          <w:lang/>
        </w:rPr>
        <w:t>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1.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4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1.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.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Режим пребывания Воспитанника в образовательной организации </w:t>
      </w:r>
      <w:proofErr w:type="gramStart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–  полный</w:t>
      </w:r>
      <w:proofErr w:type="gramEnd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день (12 часов с 7.00 до 19.00). Выходные дни – суббота, воскресенье, праздничные дни. В предпраздничные дни режим работы образовательной организации осуществляется в соответствии с законодательством Российской Федерации о труде (ст. 95 ТК РФ – «Продолжительность рабочего дня или смены, непосредственно предшествующих нерабочему праздничному дню, уменьшается на один час»). Режим пребывания Воспитанника в образовательной организации в предпраздничный день - с 7.00 до 18.00.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1.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 Воспитанник зачисляется в группу ____________________________направленности.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                                                           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 (общеразвивающая,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 комбинированная)</w:t>
      </w: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jc w:val="both"/>
        <w:outlineLvl w:val="3"/>
        <w:rPr>
          <w:rFonts w:ascii="inherit" w:eastAsia="Tahoma" w:hAnsi="inherit" w:cs="Tahoma"/>
          <w:bCs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jc w:val="both"/>
        <w:outlineLvl w:val="3"/>
        <w:rPr>
          <w:rFonts w:ascii="inherit" w:eastAsia="Tahoma" w:hAnsi="inherit" w:cs="Tahoma"/>
          <w:b/>
          <w:bCs/>
          <w:color w:val="000000"/>
          <w:sz w:val="22"/>
          <w:szCs w:val="22"/>
          <w:lang/>
        </w:rPr>
      </w:pPr>
      <w:r w:rsidRPr="007E04F3">
        <w:rPr>
          <w:rFonts w:ascii="inherit" w:eastAsia="Tahoma" w:hAnsi="inherit" w:cs="Tahoma"/>
          <w:b/>
          <w:bCs/>
          <w:color w:val="000000"/>
          <w:sz w:val="22"/>
          <w:szCs w:val="22"/>
          <w:lang/>
        </w:rPr>
        <w:t>II. Взаимодействие Сторон 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2.1. Исполнитель вправе: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2.1.1. Самостоятельно осуществлять образовательную деятельность.</w:t>
      </w:r>
    </w:p>
    <w:p w:rsidR="00803BC8" w:rsidRPr="007E04F3" w:rsidRDefault="00803BC8" w:rsidP="00803BC8">
      <w:pPr>
        <w:spacing w:after="120"/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2.1.2.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договором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lastRenderedPageBreak/>
        <w:t xml:space="preserve">возмездного оказания платных дополнительных образовательных услуг по дополнительным программам дошкольного образования образовательной организации (далее - дополнительные образовательные услуги).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2.1.3. Устанавливать и взимать с Заказчика плату за дополнительные образовательные услуги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2.1.4. Производить в течение года расстановку кадров по производственной необходимости.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2.1.5. Перевести Воспитанника из одной группы образовательной организации в другую в случае: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1) объединения или расформирования группы в связи с низкой посещаемостью;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2) в летне-оздоровительный период;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3) на период проведения ремонтных работ;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4) несоответствия возраста воспитанника;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5) ухода ребенка в школу раньше или позже 7 лет;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6) по заявлению Заказчика с указанием причины перевода. 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7) По медицинским показателям: на основании п. 2516 СП 3.3689-21 раздел 32 «Профилактика полиомиелита» воспитанников, не привитых против полиомиелита или получивших менее 3 доз полиомиелитной вакцины, временно на срок 60 дней переводят в группу воспитанников, среди которых вакцинация полиомиелитной вакцины завершена более 60 дней назад.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2.1.5. Приостанавливать образовательный процесс при чрезвычайной ситуации, угрожающей жизни и здоровью детей и работников образовательной организации, а также в связи с производственной необходимостью. В летний период по согласованию с учредителем закрывать образовательную организацию для проведения ремонтных работ, при необходимости предоставлять Воспитаннику место в другом образовательном учреждении.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2.1.6. Исключить из питания Воспитанника продукт-аллерген на основании заявления Заказчика с предоставлением справки от врача-аллерголога.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2.1.7. Отчислять Воспитанника из образовательной организации в связи с получением образования (завершением обучения). Образовательные отношения могут быть прекращены досрочно в следующих случаях: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- по обстоятельствам, независящим от воли Воспитанника или родителей (законных представителей) Воспитанника и образовательной организации, в том числе в случае ликвидации образовательной организации.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2.2. Заказчик вправе: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2.2.1. Участвовать в образовательной деятельности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МБДОУ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, в том числе, в формировании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П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рограммы.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2.2.2. Получать от Исполнителя информацию: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2.2.3. Знакомиться с уставом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МБДОУ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2.2.5. 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Находиться с Воспитанником в образовательной организации, в период его адаптации по согласованию с руководителем и педагогом в течение 3 календарных дней на прогулке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при наличии медицинского заключения о состоянии здоровья взрослого и возможности нахождения его в детском коллективе.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sz w:val="22"/>
          <w:szCs w:val="22"/>
          <w:lang/>
        </w:rPr>
      </w:pPr>
      <w:bookmarkStart w:id="0" w:name="_GoBack"/>
      <w:bookmarkEnd w:id="0"/>
      <w:r w:rsidRPr="007E04F3">
        <w:rPr>
          <w:rFonts w:ascii="Times New Roman" w:eastAsia="Andale Sans UI" w:hAnsi="Times New Roman"/>
          <w:sz w:val="22"/>
          <w:szCs w:val="22"/>
          <w:lang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lastRenderedPageBreak/>
        <w:t xml:space="preserve">2.2.7. Оказывать добровольные пожертвования (ФЗ от 11 августа </w:t>
      </w:r>
      <w:smartTag w:uri="urn:schemas-microsoft-com:office:smarttags" w:element="metricconverter">
        <w:smartTagPr>
          <w:attr w:name="ProductID" w:val="1995 г"/>
        </w:smartTagPr>
        <w:r w:rsidRPr="007E04F3">
          <w:rPr>
            <w:rFonts w:ascii="Times New Roman" w:eastAsia="Andale Sans UI" w:hAnsi="Times New Roman"/>
            <w:sz w:val="22"/>
            <w:szCs w:val="22"/>
            <w:lang/>
          </w:rPr>
          <w:t>1995 г</w:t>
        </w:r>
      </w:smartTag>
      <w:r w:rsidRPr="007E04F3">
        <w:rPr>
          <w:rFonts w:ascii="Times New Roman" w:eastAsia="Andale Sans UI" w:hAnsi="Times New Roman"/>
          <w:sz w:val="22"/>
          <w:szCs w:val="22"/>
          <w:lang/>
        </w:rPr>
        <w:t>. № 135-ФЗ «О благотворительной деятельности и благотворительных организациях») на уставную деятельность образовательной организации</w:t>
      </w:r>
    </w:p>
    <w:p w:rsidR="00803BC8" w:rsidRPr="007E04F3" w:rsidRDefault="00803BC8" w:rsidP="00803BC8">
      <w:pPr>
        <w:spacing w:after="120"/>
        <w:ind w:firstLine="300"/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t>2.2.7. Принимать участие в деятельности (создавать) коллегиальных органов управления, предусмотренных Уставом образовательной организации.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2.3. Исполнитель обязан: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2.3.1. Обеспечить Заказчику доступ к информации для ознакомления с уставом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МБДОУ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2.3.3. Предоставить выбор платных дополнительных образовательных услуг, оказываемых в образовательной организации, и заключить с Заказчиком договор на оказание платных дополнительных образовательных услуг.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2.3.4.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7E04F3">
          <w:rPr>
            <w:rFonts w:ascii="Times New Roman" w:eastAsia="Times New Roman" w:hAnsi="Times New Roman"/>
            <w:kern w:val="0"/>
            <w:sz w:val="22"/>
            <w:szCs w:val="22"/>
            <w:lang w:eastAsia="ar-SA"/>
          </w:rPr>
          <w:t>Законом</w:t>
        </w:r>
      </w:hyperlink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Российской Федерации от 7 февраля 1992 г. № 2300-1 "О защите прав потребителей"  и Федеральным </w:t>
      </w:r>
      <w:hyperlink r:id="rId6" w:history="1">
        <w:r w:rsidRPr="007E04F3">
          <w:rPr>
            <w:rFonts w:ascii="Times New Roman" w:eastAsia="Times New Roman" w:hAnsi="Times New Roman"/>
            <w:kern w:val="0"/>
            <w:sz w:val="22"/>
            <w:szCs w:val="22"/>
            <w:lang w:eastAsia="ar-SA"/>
          </w:rPr>
          <w:t>законом</w:t>
        </w:r>
      </w:hyperlink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 от 29 декабря 2012 г. № 273-ФЗ "Об образовании в Российской Федерации".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2.3.6. Сообщить, если станет известно об угрозе жизни 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2.3.7. Обеспечить возможность посещения Воспитанником образовательной организации:</w:t>
      </w:r>
    </w:p>
    <w:p w:rsidR="00803BC8" w:rsidRPr="007E04F3" w:rsidRDefault="00803BC8" w:rsidP="00803BC8">
      <w:pPr>
        <w:widowControl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- ежедневно с 7-00 часов до 19-00 часов, кроме субботы, воскресенья и праздничных дней.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2.3.10.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2.3.11. Обучать Воспитанника по образовательной программе, предусмотренной пунктом 1.3 настоящего Договора.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2.3.12.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03BC8" w:rsidRPr="007E04F3" w:rsidRDefault="00803BC8" w:rsidP="00803BC8">
      <w:pPr>
        <w:widowControl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ab/>
        <w:t>2.3.13. Обеспечивать Воспитанника сбалансированным питанием, необходимым для его нормального роста и развития в соответствии с требованиями, установленными СП.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2.3.14. Переводить Воспитанника в следующую возрастную группу.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2.3.15. Уведомить Заказчика в течение месяца о нецелесообразности оказания Воспитаннику образовательной услуги в объеме, предусмотренном    разделом   I   настоящего   Договора, вследствие   его индивидуальных   </w:t>
      </w:r>
      <w:proofErr w:type="gramStart"/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особенностей,  делающих</w:t>
      </w:r>
      <w:proofErr w:type="gramEnd"/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   невозможным  или  педагогически нецелесообразным оказание данной услуги.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2.3.16. Сохранять место за Воспитанником в случае его болезни, санаторно-курортного лечения, карантина, отпуска и временного отсутствия Заказчика по уважительным причинам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lastRenderedPageBreak/>
        <w:t>(болезнь, командировка, прочее), а также в летний период (до 75 дней), вне зависимости от продолжительности отпуска Заказчика.</w:t>
      </w:r>
    </w:p>
    <w:p w:rsidR="00803BC8" w:rsidRPr="007E04F3" w:rsidRDefault="00803BC8" w:rsidP="00803BC8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2.3.17.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03BC8" w:rsidRPr="007E04F3" w:rsidRDefault="00803BC8" w:rsidP="00803BC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2.3.18.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Не передавать Воспитанника Заказчику, находящемуся в состоянии алкогольного, токсического, наркотического опьянения. </w:t>
      </w:r>
    </w:p>
    <w:p w:rsidR="00803BC8" w:rsidRPr="007E04F3" w:rsidRDefault="00803BC8" w:rsidP="00803BC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2.3.19. </w:t>
      </w:r>
      <w:r w:rsidRPr="007E04F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Принимать решение о получение Заказчиком компенсации.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2.4. Заказчик обязан: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2.4.1.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2.4.3. Незамедлительно сообщать Исполнителю об изменении персональных данных.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2.4.6. Предоставлять медицинское заключение (медицинскую справку)  (</w:t>
      </w:r>
      <w:hyperlink r:id="rId7" w:anchor="l105" w:tgtFrame="_blank" w:history="1">
        <w:r w:rsidRPr="007E04F3">
          <w:rPr>
            <w:rFonts w:ascii="Times New Roman" w:eastAsia="Times New Roman" w:hAnsi="Times New Roman"/>
            <w:color w:val="0563C1"/>
            <w:kern w:val="0"/>
            <w:sz w:val="22"/>
            <w:szCs w:val="22"/>
            <w:u w:val="single"/>
            <w:lang w:eastAsia="ru-RU"/>
          </w:rPr>
          <w:t>Пункт 2.9.4</w:t>
        </w:r>
      </w:hyperlink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2.4.7. Лично передавать Воспитанника воспитателю и забирать Воспитанника у воспитателя, не передоверяя его лицам, не достигнувшим 18-летнего возраста. При передаче права приводить и забирать Воспитанника из образовательной организации другим лицам, Заказчик предоставляет заведующему письменную доверенность, дающую право забирать Воспитанника близким родственникам.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2.4.9. Соблюдать контрольно-пропускной режим образовательной организации.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2.4.10. При переводе Воспитанника по желанию Заказчика из одной группы образовательной организации в другую Заказчик пишет заявление на имя руководителя образовательной организации с объяснением причины перевода Воспитанника.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2.4.11. При переводе Воспитанника из одной образовательной организации в другую по желанию Заказчика или выбытии из образовательной организации по другим причинам, Заказчик пишет заявление на имя руководителя образовательной организации с указанием причин(ы) перевода (выбытия) и указанием образовательной организации куда переходит Воспитанник (при наличии).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2.4.12. При выбытии из образовательной организации в другой город, Заказчик пишет заявление на имя руководителя образовательной организации с указанием места переезда. </w:t>
      </w:r>
    </w:p>
    <w:p w:rsidR="00803BC8" w:rsidRPr="007E04F3" w:rsidRDefault="00803BC8" w:rsidP="00803BC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7E04F3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2.4.13. При выбытии Воспитанника из образовательной организации Заказчик производит полный расчет за присмотр и уход за Воспитанником, за оказание дополнительных платных услуг в образовательной организации и предоставляет заведующему документы, подтверждающие данные об оплате за оказанные услуги - за присмотр и уход, дополнительные платные образовательные услуги. </w:t>
      </w:r>
    </w:p>
    <w:p w:rsidR="00803BC8" w:rsidRPr="007E04F3" w:rsidRDefault="00803BC8" w:rsidP="00803BC8">
      <w:pPr>
        <w:keepNext/>
        <w:numPr>
          <w:ilvl w:val="0"/>
          <w:numId w:val="1"/>
        </w:numPr>
        <w:tabs>
          <w:tab w:val="num" w:pos="864"/>
        </w:tabs>
        <w:spacing w:line="270" w:lineRule="atLeast"/>
        <w:jc w:val="center"/>
        <w:outlineLvl w:val="3"/>
        <w:rPr>
          <w:rFonts w:ascii="Times New Roman" w:eastAsia="Tahoma" w:hAnsi="Times New Roman" w:cs="Tahoma"/>
          <w:b/>
          <w:bCs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</w:pP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>III. Размер, сроки и порядок оплаты за присмотр и уход</w:t>
      </w: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br/>
        <w:t>за Воспитанником</w:t>
      </w: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 xml:space="preserve"> </w:t>
      </w:r>
    </w:p>
    <w:p w:rsidR="00803BC8" w:rsidRPr="007E04F3" w:rsidRDefault="00803BC8" w:rsidP="00803BC8">
      <w:pPr>
        <w:jc w:val="both"/>
        <w:rPr>
          <w:rFonts w:ascii="Times New Roman" w:eastAsia="Courier New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   3.1. Стоимость  услуг Исполнителя по присмотру и уходу за Воспитанником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(далее - родительская плата) </w:t>
      </w:r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 xml:space="preserve"> в соответствии с постановлением администрации города Невинномысска Ставропольского края от 29.12.2017г. № </w:t>
      </w:r>
      <w:proofErr w:type="gramStart"/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2944  «</w:t>
      </w:r>
      <w:proofErr w:type="gramEnd"/>
      <w:r w:rsidRPr="007E04F3">
        <w:rPr>
          <w:rFonts w:ascii="Times New Roman" w:eastAsia="Courier New" w:hAnsi="Times New Roman"/>
          <w:color w:val="000000"/>
          <w:sz w:val="22"/>
          <w:szCs w:val="22"/>
          <w:lang/>
        </w:rPr>
        <w:t>Об установлении размера родительской платы за присмотр и уход в муниципальных дошкольных образовательных организациях, реализующих основную общеобразовательную программу дошкольного образования» составляет 1518,00 рублей.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3.3. Родительская плата не взимается за дни непосещения воспитанником </w:t>
      </w:r>
      <w:proofErr w:type="gramStart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МБДОУ  в</w:t>
      </w:r>
      <w:proofErr w:type="gramEnd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следующих случаях: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болезнь воспитанника (при предоставлении медицинской справки);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введение в МБДОУ карантина;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нахождение воспитанника на санаторно-курортном лечении (при наличии подтверждающих документов о прохождении санаторно-курортного лечения);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отсутствие воспитанника в связи с отпуском родителей (законных представителей) на основании их заявления о непосещении воспитанником МБДОУ;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отсутствие воспитанников в летний оздоровительный период сроком не более 75 дней на основании заявления родителей (законных представителей);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закрытие МБДОУ на ремонтные и (или) </w:t>
      </w:r>
      <w:proofErr w:type="gramStart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аварийные  работы</w:t>
      </w:r>
      <w:proofErr w:type="gramEnd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(согласно приказу МБДОУ).  </w:t>
      </w:r>
      <w:r w:rsidRPr="007E04F3">
        <w:rPr>
          <w:rFonts w:ascii="Times New Roman" w:eastAsia="Andale Sans UI" w:hAnsi="Times New Roman"/>
          <w:sz w:val="22"/>
          <w:szCs w:val="22"/>
          <w:lang/>
        </w:rPr>
        <w:t xml:space="preserve"> </w:t>
      </w:r>
    </w:p>
    <w:p w:rsidR="00803BC8" w:rsidRPr="007E04F3" w:rsidRDefault="00803BC8" w:rsidP="00803BC8">
      <w:pPr>
        <w:widowControl/>
        <w:tabs>
          <w:tab w:val="num" w:pos="1440"/>
          <w:tab w:val="num" w:pos="1724"/>
        </w:tabs>
        <w:suppressAutoHyphens w:val="0"/>
        <w:autoSpaceDE w:val="0"/>
        <w:autoSpaceDN w:val="0"/>
        <w:ind w:left="567"/>
        <w:jc w:val="both"/>
        <w:rPr>
          <w:rFonts w:ascii="Times New Roman" w:eastAsia="Calibri" w:hAnsi="Times New Roman"/>
          <w:color w:val="000000"/>
          <w:kern w:val="0"/>
          <w:sz w:val="22"/>
          <w:szCs w:val="22"/>
          <w:lang w:eastAsia="ru-RU"/>
        </w:rPr>
      </w:pPr>
      <w:r w:rsidRPr="007E04F3">
        <w:rPr>
          <w:rFonts w:ascii="Times New Roman" w:eastAsia="Calibri" w:hAnsi="Times New Roman"/>
          <w:color w:val="000000"/>
          <w:kern w:val="0"/>
          <w:sz w:val="22"/>
          <w:szCs w:val="22"/>
          <w:lang w:eastAsia="ru-RU"/>
        </w:rPr>
        <w:t xml:space="preserve">3.4. Родительская плата производится в срок </w:t>
      </w:r>
      <w:r w:rsidRPr="007E04F3">
        <w:rPr>
          <w:rFonts w:ascii="Times New Roman" w:eastAsia="Calibri" w:hAnsi="Times New Roman"/>
          <w:kern w:val="0"/>
          <w:sz w:val="22"/>
          <w:szCs w:val="22"/>
          <w:lang w:eastAsia="ru-RU"/>
        </w:rPr>
        <w:t>с 1 по 10 число каждого месяца</w:t>
      </w:r>
      <w:r w:rsidRPr="007E04F3">
        <w:rPr>
          <w:rFonts w:ascii="Times New Roman" w:eastAsia="Calibri" w:hAnsi="Times New Roman"/>
          <w:color w:val="000000"/>
          <w:kern w:val="0"/>
          <w:sz w:val="22"/>
          <w:szCs w:val="22"/>
          <w:lang w:eastAsia="ru-RU"/>
        </w:rPr>
        <w:t xml:space="preserve"> безналичным путем на расчетный счет образовательной организации.</w:t>
      </w:r>
      <w:r w:rsidRPr="007E04F3">
        <w:rPr>
          <w:rFonts w:ascii="PTSansRegular" w:eastAsia="Calibri" w:hAnsi="PTSansRegular"/>
          <w:color w:val="000000"/>
          <w:kern w:val="0"/>
          <w:sz w:val="22"/>
          <w:szCs w:val="22"/>
          <w:lang w:eastAsia="ru-RU"/>
        </w:rPr>
        <w:tab/>
      </w:r>
    </w:p>
    <w:p w:rsidR="00803BC8" w:rsidRPr="007E04F3" w:rsidRDefault="00803BC8" w:rsidP="00803BC8">
      <w:pPr>
        <w:numPr>
          <w:ilvl w:val="0"/>
          <w:numId w:val="1"/>
        </w:numPr>
        <w:jc w:val="center"/>
        <w:rPr>
          <w:rFonts w:ascii="Times New Roman" w:eastAsia="Andale Sans UI" w:hAnsi="Times New Roman"/>
          <w:b/>
          <w:sz w:val="22"/>
          <w:szCs w:val="22"/>
          <w:lang/>
        </w:rPr>
      </w:pPr>
    </w:p>
    <w:p w:rsidR="00803BC8" w:rsidRPr="007E04F3" w:rsidRDefault="00803BC8" w:rsidP="00803BC8">
      <w:pPr>
        <w:numPr>
          <w:ilvl w:val="0"/>
          <w:numId w:val="1"/>
        </w:numPr>
        <w:jc w:val="center"/>
        <w:rPr>
          <w:rFonts w:ascii="Times New Roman" w:eastAsia="Andale Sans UI" w:hAnsi="Times New Roman"/>
          <w:b/>
          <w:sz w:val="22"/>
          <w:szCs w:val="22"/>
          <w:lang/>
        </w:rPr>
      </w:pPr>
      <w:r w:rsidRPr="007E04F3">
        <w:rPr>
          <w:rFonts w:ascii="Times New Roman" w:eastAsia="Andale Sans UI" w:hAnsi="Times New Roman"/>
          <w:b/>
          <w:sz w:val="22"/>
          <w:szCs w:val="22"/>
          <w:lang w:val="en-US"/>
        </w:rPr>
        <w:t>IV</w:t>
      </w:r>
      <w:r w:rsidRPr="007E04F3">
        <w:rPr>
          <w:rFonts w:ascii="Times New Roman" w:eastAsia="Andale Sans UI" w:hAnsi="Times New Roman"/>
          <w:b/>
          <w:sz w:val="22"/>
          <w:szCs w:val="22"/>
          <w:lang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803BC8" w:rsidRPr="007E04F3" w:rsidRDefault="00803BC8" w:rsidP="00803BC8">
      <w:pPr>
        <w:numPr>
          <w:ilvl w:val="0"/>
          <w:numId w:val="1"/>
        </w:numPr>
        <w:jc w:val="center"/>
        <w:rPr>
          <w:rFonts w:ascii="Times New Roman" w:eastAsia="Andale Sans UI" w:hAnsi="Times New Roman"/>
          <w:b/>
          <w:sz w:val="22"/>
          <w:szCs w:val="22"/>
          <w:lang/>
        </w:rPr>
      </w:pPr>
    </w:p>
    <w:p w:rsidR="00803BC8" w:rsidRPr="007E04F3" w:rsidRDefault="00803BC8" w:rsidP="00803BC8">
      <w:pPr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t xml:space="preserve">    4</w:t>
      </w:r>
      <w:r w:rsidRPr="007E04F3">
        <w:rPr>
          <w:rFonts w:ascii="Times New Roman" w:eastAsia="Andale Sans UI" w:hAnsi="Times New Roman"/>
          <w:sz w:val="22"/>
          <w:szCs w:val="22"/>
          <w:lang/>
        </w:rPr>
        <w:t>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803BC8" w:rsidRPr="007E04F3" w:rsidRDefault="00803BC8" w:rsidP="00803BC8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t xml:space="preserve">    4</w:t>
      </w:r>
      <w:r w:rsidRPr="007E04F3">
        <w:rPr>
          <w:rFonts w:ascii="Times New Roman" w:eastAsia="Andale Sans UI" w:hAnsi="Times New Roman"/>
          <w:sz w:val="22"/>
          <w:szCs w:val="22"/>
          <w:lang/>
        </w:rPr>
        <w:t>.2. Окончание срока действия договора не освобождает стороны от ответственности за его нарушение.</w:t>
      </w:r>
    </w:p>
    <w:p w:rsidR="00803BC8" w:rsidRPr="007E04F3" w:rsidRDefault="00803BC8" w:rsidP="00803B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eastAsia="Andale Sans UI" w:hAnsi="Times New Roman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sz w:val="22"/>
          <w:szCs w:val="22"/>
          <w:lang/>
        </w:rPr>
        <w:t xml:space="preserve">     4</w:t>
      </w:r>
      <w:r w:rsidRPr="007E04F3">
        <w:rPr>
          <w:rFonts w:ascii="Times New Roman" w:eastAsia="Andale Sans UI" w:hAnsi="Times New Roman"/>
          <w:sz w:val="22"/>
          <w:szCs w:val="22"/>
          <w:lang/>
        </w:rPr>
        <w:t>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outlineLvl w:val="3"/>
        <w:rPr>
          <w:rFonts w:ascii="inherit" w:eastAsia="Tahoma" w:hAnsi="inherit" w:cs="Tahoma"/>
          <w:b/>
          <w:bCs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jc w:val="center"/>
        <w:outlineLvl w:val="3"/>
        <w:rPr>
          <w:rFonts w:ascii="inherit" w:eastAsia="Tahoma" w:hAnsi="inherit" w:cs="Tahoma"/>
          <w:b/>
          <w:bCs/>
          <w:color w:val="000000"/>
          <w:sz w:val="22"/>
          <w:szCs w:val="22"/>
          <w:lang/>
        </w:rPr>
      </w:pPr>
      <w:r w:rsidRPr="007E04F3">
        <w:rPr>
          <w:rFonts w:ascii="inherit" w:eastAsia="Tahoma" w:hAnsi="inherit" w:cs="Tahoma"/>
          <w:b/>
          <w:bCs/>
          <w:color w:val="000000"/>
          <w:sz w:val="22"/>
          <w:szCs w:val="22"/>
          <w:lang/>
        </w:rPr>
        <w:t>V. Основания изменения и расторжения договора 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.1. Условия, на которых заключен настоящий Договор, могут быть изменены по соглашению сторон.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5.3.2.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4 Правил N 926)</w:t>
      </w:r>
    </w:p>
    <w:p w:rsidR="00803BC8" w:rsidRPr="007E04F3" w:rsidRDefault="00803BC8" w:rsidP="00803BC8">
      <w:pPr>
        <w:ind w:firstLine="301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lastRenderedPageBreak/>
        <w:t>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spacing w:line="270" w:lineRule="atLeast"/>
        <w:jc w:val="center"/>
        <w:outlineLvl w:val="3"/>
        <w:rPr>
          <w:rFonts w:ascii="inherit" w:eastAsia="Tahoma" w:hAnsi="inherit" w:cs="Tahoma"/>
          <w:bCs/>
          <w:color w:val="000000"/>
          <w:sz w:val="22"/>
          <w:szCs w:val="22"/>
          <w:lang/>
        </w:rPr>
      </w:pPr>
    </w:p>
    <w:p w:rsidR="00803BC8" w:rsidRPr="00803BC8" w:rsidRDefault="00803BC8" w:rsidP="00803BC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</w:pP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>VI. Заключительные положения 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.1. Настоящий договор вступает в силу со дня его подписания Сторонами и действует </w:t>
      </w:r>
      <w:proofErr w:type="gramStart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до 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прекращения</w:t>
      </w:r>
      <w:proofErr w:type="gramEnd"/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 образовательных отношений.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.2. Настоящий Договор составлен в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 xml:space="preserve">2-х 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экземплярах, имеющих равную юридическую силу, по одному для каждой из Сторон.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3BC8" w:rsidRPr="007E04F3" w:rsidRDefault="00803BC8" w:rsidP="00803BC8">
      <w:pPr>
        <w:ind w:firstLine="300"/>
        <w:jc w:val="both"/>
        <w:rPr>
          <w:rFonts w:ascii="Times New Roman" w:eastAsia="Andale Sans UI" w:hAnsi="Times New Roman"/>
          <w:b/>
          <w:color w:val="000000"/>
          <w:sz w:val="22"/>
          <w:szCs w:val="22"/>
          <w:lang/>
        </w:rPr>
      </w:pP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6</w:t>
      </w:r>
      <w:r w:rsidRPr="007E04F3">
        <w:rPr>
          <w:rFonts w:ascii="Times New Roman" w:eastAsia="Andale Sans UI" w:hAnsi="Times New Roman"/>
          <w:color w:val="000000"/>
          <w:sz w:val="22"/>
          <w:szCs w:val="22"/>
          <w:lang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rFonts w:ascii="Times New Roman" w:eastAsia="Tahoma" w:hAnsi="Times New Roman"/>
          <w:bCs/>
          <w:color w:val="000000"/>
          <w:sz w:val="22"/>
          <w:szCs w:val="22"/>
          <w:lang/>
        </w:rPr>
      </w:pPr>
    </w:p>
    <w:p w:rsidR="00803BC8" w:rsidRPr="007E04F3" w:rsidRDefault="00803BC8" w:rsidP="00803BC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</w:pPr>
      <w:r w:rsidRPr="007E04F3">
        <w:rPr>
          <w:rFonts w:ascii="Times New Roman" w:eastAsia="Tahoma" w:hAnsi="Times New Roman"/>
          <w:b/>
          <w:bCs/>
          <w:color w:val="000000"/>
          <w:sz w:val="22"/>
          <w:szCs w:val="22"/>
          <w:lang/>
        </w:rPr>
        <w:t>VII. Реквизиты и подписи сторон</w:t>
      </w:r>
    </w:p>
    <w:p w:rsidR="00803BC8" w:rsidRPr="00672444" w:rsidRDefault="00803BC8" w:rsidP="00803BC8">
      <w:pPr>
        <w:widowControl/>
        <w:rPr>
          <w:rFonts w:ascii="Times New Roman" w:eastAsia="Times New Roman" w:hAnsi="Times New Roman"/>
          <w:b/>
          <w:i/>
          <w:kern w:val="0"/>
          <w:sz w:val="24"/>
          <w:lang w:eastAsia="ar-SA"/>
        </w:rPr>
      </w:pPr>
      <w:r w:rsidRPr="00672444">
        <w:rPr>
          <w:rFonts w:ascii="Times New Roman" w:eastAsia="Times New Roman" w:hAnsi="Times New Roman"/>
          <w:b/>
          <w:i/>
          <w:kern w:val="0"/>
          <w:sz w:val="24"/>
          <w:lang w:eastAsia="ar-SA"/>
        </w:rPr>
        <w:t xml:space="preserve">Исполнитель  </w:t>
      </w:r>
      <w:r w:rsidRPr="00672444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                                       </w:t>
      </w:r>
      <w:r w:rsidRPr="00672444">
        <w:rPr>
          <w:rFonts w:ascii="Times New Roman" w:eastAsia="Times New Roman" w:hAnsi="Times New Roman"/>
          <w:b/>
          <w:i/>
          <w:kern w:val="0"/>
          <w:sz w:val="24"/>
          <w:lang w:eastAsia="ar-SA"/>
        </w:rPr>
        <w:t>Заказчик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803BC8" w:rsidRPr="00672444" w:rsidTr="00B573EE">
        <w:tc>
          <w:tcPr>
            <w:tcW w:w="9675" w:type="dxa"/>
          </w:tcPr>
          <w:tbl>
            <w:tblPr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7"/>
              <w:gridCol w:w="5011"/>
            </w:tblGrid>
            <w:tr w:rsidR="00803BC8" w:rsidRPr="00301121" w:rsidTr="00803BC8">
              <w:trPr>
                <w:trHeight w:val="5117"/>
              </w:trPr>
              <w:tc>
                <w:tcPr>
                  <w:tcW w:w="4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BC8" w:rsidRPr="00A40774" w:rsidRDefault="00803BC8" w:rsidP="00B573EE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A40774">
                    <w:rPr>
                      <w:rFonts w:ascii="Times New Roman" w:hAnsi="Times New Roman"/>
                    </w:rPr>
                    <w:t>Муниципальное бюджетное дошкольное учреждение «Детский сад общеразвивающего вида № 51 «Радость» с приоритетным осуществлением социально – личностного направления развития воспитанников».</w:t>
                  </w:r>
                </w:p>
                <w:p w:rsidR="00803BC8" w:rsidRPr="00A40774" w:rsidRDefault="00803BC8" w:rsidP="00B573EE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0774">
                    <w:rPr>
                      <w:rFonts w:ascii="Times New Roman" w:hAnsi="Times New Roman"/>
                      <w:b/>
                    </w:rPr>
                    <w:t>Адрес Заказчика: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>357112, г. Не</w:t>
                  </w:r>
                  <w:r>
                    <w:rPr>
                      <w:rFonts w:ascii="Times New Roman" w:hAnsi="Times New Roman"/>
                    </w:rPr>
                    <w:t>винномысск, ул. Баумана, д. 2 «А</w:t>
                  </w:r>
                  <w:r w:rsidRPr="00A40774">
                    <w:rPr>
                      <w:rFonts w:ascii="Times New Roman" w:hAnsi="Times New Roman"/>
                    </w:rPr>
                    <w:t>»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>р/</w:t>
                  </w:r>
                  <w:proofErr w:type="spellStart"/>
                  <w:r w:rsidRPr="00A40774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A40774">
                    <w:rPr>
                      <w:rFonts w:ascii="Times New Roman" w:hAnsi="Times New Roman"/>
                    </w:rPr>
                    <w:t>. № 40701810207021000173 в отделении №5230 Сбербанк России г. Ставрополь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 xml:space="preserve">ИНН 2631018606 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>КПП 263101001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>БИК 040702615</w:t>
                  </w:r>
                </w:p>
                <w:p w:rsidR="00803BC8" w:rsidRPr="00A40774" w:rsidRDefault="00803BC8" w:rsidP="00B573EE">
                  <w:pPr>
                    <w:rPr>
                      <w:rFonts w:ascii="Times New Roman" w:hAnsi="Times New Roman"/>
                    </w:rPr>
                  </w:pPr>
                  <w:r w:rsidRPr="00A40774">
                    <w:rPr>
                      <w:rFonts w:ascii="Times New Roman" w:hAnsi="Times New Roman"/>
                    </w:rPr>
                    <w:t>Лицевой счет: 20216Ш82700</w:t>
                  </w:r>
                </w:p>
                <w:p w:rsidR="00803BC8" w:rsidRPr="00A40774" w:rsidRDefault="00803BC8" w:rsidP="00B573EE">
                  <w:pPr>
                    <w:pStyle w:val="a4"/>
                    <w:spacing w:line="33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0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1022603633205</w:t>
                  </w: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A40774">
                    <w:rPr>
                      <w:sz w:val="22"/>
                      <w:szCs w:val="22"/>
                    </w:rPr>
                    <w:t>тел: 7-97-25</w:t>
                  </w: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A40774">
                    <w:rPr>
                      <w:sz w:val="22"/>
                      <w:szCs w:val="22"/>
                      <w:lang w:val="en-US"/>
                    </w:rPr>
                    <w:t>email</w:t>
                  </w:r>
                  <w:r w:rsidRPr="00A40774">
                    <w:rPr>
                      <w:sz w:val="22"/>
                      <w:szCs w:val="22"/>
                    </w:rPr>
                    <w:t xml:space="preserve">: </w:t>
                  </w:r>
                  <w:hyperlink r:id="rId8" w:history="1">
                    <w:r w:rsidRPr="00A40774">
                      <w:rPr>
                        <w:rStyle w:val="a3"/>
                        <w:sz w:val="22"/>
                        <w:szCs w:val="22"/>
                        <w:lang w:val="en-US"/>
                      </w:rPr>
                      <w:t>ds</w:t>
                    </w:r>
                    <w:r w:rsidRPr="00A40774">
                      <w:rPr>
                        <w:rStyle w:val="a3"/>
                        <w:sz w:val="22"/>
                        <w:szCs w:val="22"/>
                      </w:rPr>
                      <w:t>51</w:t>
                    </w:r>
                    <w:r w:rsidRPr="00A40774">
                      <w:rPr>
                        <w:rStyle w:val="a3"/>
                        <w:sz w:val="22"/>
                        <w:szCs w:val="22"/>
                        <w:lang w:val="en-US"/>
                      </w:rPr>
                      <w:t>nev</w:t>
                    </w:r>
                    <w:r w:rsidRPr="00A40774">
                      <w:rPr>
                        <w:rStyle w:val="a3"/>
                        <w:sz w:val="22"/>
                        <w:szCs w:val="22"/>
                      </w:rPr>
                      <w:t>@</w:t>
                    </w:r>
                    <w:r w:rsidRPr="00A40774">
                      <w:rPr>
                        <w:rStyle w:val="a3"/>
                        <w:sz w:val="22"/>
                        <w:szCs w:val="22"/>
                        <w:lang w:val="en-US"/>
                      </w:rPr>
                      <w:t>yandex</w:t>
                    </w:r>
                    <w:r w:rsidRPr="00A40774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proofErr w:type="spellStart"/>
                    <w:r w:rsidRPr="00A40774">
                      <w:rPr>
                        <w:rStyle w:val="a3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  <w:r w:rsidRPr="00A40774">
                    <w:rPr>
                      <w:sz w:val="22"/>
                      <w:szCs w:val="22"/>
                    </w:rPr>
                    <w:t>______________</w:t>
                  </w:r>
                  <w:proofErr w:type="gramStart"/>
                  <w:r w:rsidRPr="00A40774">
                    <w:rPr>
                      <w:sz w:val="22"/>
                      <w:szCs w:val="22"/>
                    </w:rPr>
                    <w:t>_  Н.</w:t>
                  </w:r>
                  <w:proofErr w:type="gramEnd"/>
                  <w:r w:rsidRPr="00A40774">
                    <w:rPr>
                      <w:sz w:val="22"/>
                      <w:szCs w:val="22"/>
                    </w:rPr>
                    <w:t xml:space="preserve"> С. Букина</w:t>
                  </w: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  <w:r w:rsidRPr="00A40774">
                    <w:rPr>
                      <w:sz w:val="22"/>
                      <w:szCs w:val="22"/>
                    </w:rPr>
                    <w:t>подпись</w:t>
                  </w: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  <w:r w:rsidRPr="00A40774">
                    <w:rPr>
                      <w:sz w:val="22"/>
                      <w:szCs w:val="22"/>
                    </w:rPr>
                    <w:t>МП</w:t>
                  </w: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</w:p>
                <w:p w:rsidR="00803BC8" w:rsidRPr="00A40774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BC8" w:rsidRPr="00A40774" w:rsidRDefault="00803BC8" w:rsidP="00B573EE">
                  <w:pPr>
                    <w:rPr>
                      <w:rFonts w:ascii="Times New Roman" w:hAnsi="Times New Roman"/>
                      <w:sz w:val="22"/>
                    </w:rPr>
                  </w:pPr>
                  <w:r w:rsidRPr="00A40774">
                    <w:rPr>
                      <w:rFonts w:ascii="Times New Roman" w:hAnsi="Times New Roman"/>
                      <w:sz w:val="22"/>
                      <w:szCs w:val="22"/>
                    </w:rPr>
                    <w:t>Родитель (Ф.И.О.):</w:t>
                  </w:r>
                </w:p>
                <w:p w:rsidR="00803BC8" w:rsidRPr="00301121" w:rsidRDefault="00803BC8" w:rsidP="00B573EE">
                  <w:pPr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____________________________________________</w:t>
                  </w:r>
                </w:p>
                <w:p w:rsidR="00803BC8" w:rsidRPr="00301121" w:rsidRDefault="00803BC8" w:rsidP="00B573EE">
                  <w:pPr>
                    <w:rPr>
                      <w:sz w:val="22"/>
                    </w:rPr>
                  </w:pP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 xml:space="preserve">Паспортные данные________________________ 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 xml:space="preserve">_________________________________________ 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 xml:space="preserve">_________________________________________ 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center"/>
                    <w:rPr>
                      <w:i/>
                      <w:sz w:val="22"/>
                    </w:rPr>
                  </w:pPr>
                  <w:r w:rsidRPr="00301121">
                    <w:rPr>
                      <w:i/>
                      <w:sz w:val="22"/>
                      <w:szCs w:val="22"/>
                    </w:rPr>
                    <w:t>(серия, номер, когда, кем выдан)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Домашний адрес: _________________________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Телефоны: служебный______________________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  <w:r w:rsidRPr="00301121">
                    <w:rPr>
                      <w:sz w:val="22"/>
                      <w:szCs w:val="22"/>
                    </w:rPr>
                    <w:t>домашний ______________________</w:t>
                  </w: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sz w:val="22"/>
                    </w:rPr>
                  </w:pPr>
                </w:p>
                <w:p w:rsidR="00803BC8" w:rsidRPr="00301121" w:rsidRDefault="00803BC8" w:rsidP="00B573EE">
                  <w:pPr>
                    <w:pStyle w:val="a5"/>
                    <w:spacing w:after="0"/>
                    <w:jc w:val="both"/>
                    <w:rPr>
                      <w:color w:val="000000"/>
                    </w:rPr>
                  </w:pPr>
                  <w:r w:rsidRPr="00301121">
                    <w:rPr>
                      <w:sz w:val="22"/>
                      <w:szCs w:val="22"/>
                    </w:rPr>
                    <w:t>_________________________________ подпись</w:t>
                  </w:r>
                </w:p>
              </w:tc>
            </w:tr>
          </w:tbl>
          <w:p w:rsidR="00803BC8" w:rsidRDefault="00803BC8" w:rsidP="00B573EE"/>
        </w:tc>
      </w:tr>
    </w:tbl>
    <w:p w:rsidR="00803BC8" w:rsidRPr="00672444" w:rsidRDefault="00803BC8" w:rsidP="00803BC8">
      <w:pPr>
        <w:widowControl/>
        <w:rPr>
          <w:rFonts w:ascii="Times New Roman" w:eastAsia="Times New Roman" w:hAnsi="Times New Roman"/>
          <w:kern w:val="0"/>
          <w:sz w:val="23"/>
          <w:szCs w:val="23"/>
          <w:lang w:eastAsia="ar-SA"/>
        </w:rPr>
      </w:pPr>
    </w:p>
    <w:p w:rsidR="00803BC8" w:rsidRPr="00E701E3" w:rsidRDefault="00803BC8" w:rsidP="00803BC8">
      <w:pPr>
        <w:widowControl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E701E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локальными нормативными </w:t>
      </w:r>
      <w:proofErr w:type="gramStart"/>
      <w:r w:rsidRPr="00E701E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документами  ознакомлен</w:t>
      </w:r>
      <w:proofErr w:type="gramEnd"/>
      <w:r w:rsidRPr="00E701E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(а),</w:t>
      </w:r>
    </w:p>
    <w:p w:rsidR="00803BC8" w:rsidRPr="00E701E3" w:rsidRDefault="00803BC8" w:rsidP="00803BC8">
      <w:pPr>
        <w:widowControl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E701E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Второй экземпляр договора получил: </w:t>
      </w:r>
    </w:p>
    <w:p w:rsidR="00803BC8" w:rsidRPr="00E701E3" w:rsidRDefault="00803BC8" w:rsidP="00803BC8">
      <w:pPr>
        <w:widowControl/>
        <w:jc w:val="both"/>
        <w:rPr>
          <w:rFonts w:ascii="Times New Roman" w:eastAsia="Times New Roman" w:hAnsi="Times New Roman"/>
          <w:kern w:val="0"/>
          <w:sz w:val="22"/>
          <w:szCs w:val="22"/>
          <w:lang w:eastAsia="ar-SA"/>
        </w:rPr>
      </w:pPr>
      <w:r w:rsidRPr="00E701E3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Дата __________</w:t>
      </w:r>
      <w:r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______ Подпись _______________</w:t>
      </w:r>
    </w:p>
    <w:p w:rsidR="006378C6" w:rsidRDefault="006378C6"/>
    <w:sectPr w:rsidR="0063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charset w:val="CC"/>
    <w:family w:val="auto"/>
    <w:pitch w:val="default"/>
  </w:font>
  <w:font w:name="PTSerifRegular">
    <w:altName w:val="Times New Roman"/>
    <w:charset w:val="CC"/>
    <w:family w:val="auto"/>
    <w:pitch w:val="default"/>
  </w:font>
  <w:font w:name="inherit">
    <w:altName w:val="Times New Roman"/>
    <w:charset w:val="CC"/>
    <w:family w:val="auto"/>
    <w:pitch w:val="default"/>
  </w:font>
  <w:font w:name="PTSansRegular">
    <w:altName w:val="Trebuchet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B"/>
    <w:rsid w:val="006378C6"/>
    <w:rsid w:val="00803BC8"/>
    <w:rsid w:val="009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EEAE0-8A6B-4F06-9DB9-06A88BF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C8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BC8"/>
    <w:rPr>
      <w:color w:val="000080"/>
      <w:u w:val="single"/>
    </w:rPr>
  </w:style>
  <w:style w:type="paragraph" w:customStyle="1" w:styleId="a4">
    <w:name w:val="Текст в заданном формате"/>
    <w:basedOn w:val="a"/>
    <w:rsid w:val="00803BC8"/>
    <w:rPr>
      <w:rFonts w:ascii="Courier New" w:eastAsia="Courier New" w:hAnsi="Courier New" w:cs="Courier New"/>
      <w:szCs w:val="20"/>
    </w:rPr>
  </w:style>
  <w:style w:type="paragraph" w:styleId="a5">
    <w:name w:val="Body Text"/>
    <w:basedOn w:val="a"/>
    <w:link w:val="a6"/>
    <w:rsid w:val="00803BC8"/>
    <w:pPr>
      <w:spacing w:after="120"/>
    </w:pPr>
    <w:rPr>
      <w:rFonts w:ascii="Times New Roman" w:eastAsia="Andale Sans UI" w:hAnsi="Times New Roman"/>
      <w:sz w:val="24"/>
    </w:rPr>
  </w:style>
  <w:style w:type="character" w:customStyle="1" w:styleId="a6">
    <w:name w:val="Основной текст Знак"/>
    <w:basedOn w:val="a0"/>
    <w:link w:val="a5"/>
    <w:rsid w:val="00803BC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B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BC8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1n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79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МБДОУ-51</dc:creator>
  <cp:keywords/>
  <dc:description/>
  <cp:lastModifiedBy>МБДОУ-51</cp:lastModifiedBy>
  <cp:revision>2</cp:revision>
  <cp:lastPrinted>2024-10-21T10:33:00Z</cp:lastPrinted>
  <dcterms:created xsi:type="dcterms:W3CDTF">2024-10-21T10:21:00Z</dcterms:created>
  <dcterms:modified xsi:type="dcterms:W3CDTF">2024-10-21T10:34:00Z</dcterms:modified>
</cp:coreProperties>
</file>